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95" w:type="dxa"/>
        <w:tblCellSpacing w:w="15" w:type="dxa"/>
        <w:tblInd w:w="3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0695"/>
      </w:tblGrid>
      <w:tr w:rsidR="00D040C0" w:rsidRPr="00D040C0" w:rsidTr="00D040C0">
        <w:trPr>
          <w:tblCellSpacing w:w="15" w:type="dxa"/>
        </w:trPr>
        <w:tc>
          <w:tcPr>
            <w:tcW w:w="5000" w:type="pct"/>
            <w:tcMar>
              <w:top w:w="90" w:type="dxa"/>
              <w:left w:w="480" w:type="dxa"/>
              <w:bottom w:w="75" w:type="dxa"/>
              <w:right w:w="0" w:type="dxa"/>
            </w:tcMar>
            <w:vAlign w:val="center"/>
            <w:hideMark/>
          </w:tcPr>
          <w:p w:rsidR="00D040C0" w:rsidRDefault="004E0A4E" w:rsidP="00D040C0">
            <w:pPr>
              <w:spacing w:after="0" w:line="234" w:lineRule="atLeast"/>
              <w:ind w:left="30" w:right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40"/>
                <w:szCs w:val="24"/>
                <w:lang w:eastAsia="ru-RU"/>
              </w:rPr>
            </w:pPr>
            <w:hyperlink r:id="rId5" w:history="1">
              <w:r w:rsidR="00D040C0" w:rsidRPr="00D040C0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40"/>
                  <w:szCs w:val="24"/>
                  <w:lang w:eastAsia="ru-RU"/>
                </w:rPr>
                <w:t>Поиграем в Бильбоке!</w:t>
              </w:r>
            </w:hyperlink>
          </w:p>
          <w:p w:rsidR="00D040C0" w:rsidRPr="00D040C0" w:rsidRDefault="00D040C0" w:rsidP="00D040C0">
            <w:pPr>
              <w:spacing w:after="0" w:line="234" w:lineRule="atLeast"/>
              <w:ind w:right="3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D040C0" w:rsidRPr="00D040C0" w:rsidRDefault="00D040C0" w:rsidP="00D040C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4601" w:type="dxa"/>
        <w:tblCellSpacing w:w="15" w:type="dxa"/>
        <w:tblInd w:w="3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4601"/>
      </w:tblGrid>
      <w:tr w:rsidR="00D040C0" w:rsidRPr="00D040C0" w:rsidTr="00D040C0">
        <w:trPr>
          <w:tblCellSpacing w:w="15" w:type="dxa"/>
        </w:trPr>
        <w:tc>
          <w:tcPr>
            <w:tcW w:w="1454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040C0" w:rsidRPr="00D040C0" w:rsidRDefault="00D040C0" w:rsidP="00D040C0">
            <w:pPr>
              <w:spacing w:after="0" w:line="234" w:lineRule="atLeast"/>
              <w:rPr>
                <w:rFonts w:ascii="Georgia" w:eastAsia="Times New Roman" w:hAnsi="Georgia" w:cs="Times New Roman"/>
                <w:color w:val="999999"/>
                <w:sz w:val="17"/>
                <w:szCs w:val="17"/>
                <w:lang w:eastAsia="ru-RU"/>
              </w:rPr>
            </w:pPr>
          </w:p>
        </w:tc>
      </w:tr>
      <w:tr w:rsidR="00D040C0" w:rsidRPr="00D040C0" w:rsidTr="00D040C0">
        <w:trPr>
          <w:tblCellSpacing w:w="15" w:type="dxa"/>
        </w:trPr>
        <w:tc>
          <w:tcPr>
            <w:tcW w:w="1454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040C0" w:rsidRDefault="00D040C0" w:rsidP="00D040C0">
            <w:pPr>
              <w:spacing w:before="100" w:beforeAutospacing="1" w:after="100" w:afterAutospacing="1" w:line="360" w:lineRule="auto"/>
              <w:ind w:right="-5133" w:firstLine="53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D040C0"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  <w:lang w:eastAsia="ru-RU"/>
              </w:rPr>
              <w:t>В возрасте 5-6 лет дети уже сравнительно хорошо владеют многими двигательными умениями, осваивают спортивные упражнения и элементы спортивных игр.  У них более высокая координация движений, точны мышечные усилия, улучшаются пространственные и временные ориентировки. В связи с этим расширяется круг движений, которые можно использовать с целью развития ловкости.</w:t>
            </w:r>
          </w:p>
          <w:p w:rsidR="00D040C0" w:rsidRDefault="00D040C0" w:rsidP="00D040C0">
            <w:pPr>
              <w:spacing w:before="100" w:beforeAutospacing="1" w:after="100" w:afterAutospacing="1" w:line="360" w:lineRule="auto"/>
              <w:ind w:firstLine="53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  <w:lang w:eastAsia="ru-RU"/>
              </w:rPr>
            </w:pPr>
            <w:r w:rsidRPr="00D040C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Бильбоке</w:t>
            </w:r>
            <w:r w:rsidRPr="00D040C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  <w:r w:rsidRPr="00D040C0"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  <w:lang w:eastAsia="ru-RU"/>
              </w:rPr>
              <w:t>- старинная игра, появившаяся во Франции аж в 19 веке, не утратившая своей актуальности и по сей день.</w:t>
            </w:r>
            <w:r w:rsidRPr="00D040C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  <w:r w:rsidRPr="00D040C0"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  <w:lang w:eastAsia="ru-RU"/>
              </w:rPr>
              <w:br/>
              <w:t>Оборудование игры бильбоке несложное, нетрудно смастерить самим. Возьмите верхнюю часть пластиковой бутылки, при помощи крышки к бутылке прикрепите леску или шнур (длина от 40 см. до 1м.). На конце лески прикрепите деревянный шарик или капсулу от «киндер-сюрприза». Игрушка готова!</w:t>
            </w:r>
          </w:p>
          <w:p w:rsidR="00D040C0" w:rsidRPr="00D040C0" w:rsidRDefault="00D040C0" w:rsidP="00D040C0">
            <w:pPr>
              <w:spacing w:before="100" w:beforeAutospacing="1" w:after="100" w:afterAutospacing="1" w:line="360" w:lineRule="auto"/>
              <w:ind w:firstLine="53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  <w:lang w:eastAsia="ru-RU"/>
              </w:rPr>
            </w:pPr>
            <w:r w:rsidRPr="00D040C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Цель игры </w:t>
            </w:r>
            <w:r w:rsidRPr="00D040C0"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  <w:lang w:eastAsia="ru-RU"/>
              </w:rPr>
              <w:t>заключается в том, что нужно забросить шарик в «лукошко». Держа лукошко, движением кисти надо подбросить ш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  <w:lang w:eastAsia="ru-RU"/>
              </w:rPr>
              <w:t xml:space="preserve">арик и поймать его в «лукошко». </w:t>
            </w:r>
            <w:r w:rsidRPr="00D040C0"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  <w:lang w:eastAsia="ru-RU"/>
              </w:rPr>
              <w:t>Можно играть одновременно в несколько бильбоке, а можно и в один по очереди. Если включить в игру элемент соревнования, то выигрывает тот, у кого больше попаданий подряд, или за 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  <w:lang w:eastAsia="ru-RU"/>
              </w:rPr>
              <w:t xml:space="preserve">пределенный промежуток времени. </w:t>
            </w:r>
            <w:r w:rsidRPr="00D040C0"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  <w:lang w:eastAsia="ru-RU"/>
              </w:rPr>
              <w:t>Эта игра способствует выработке таких двигательных качеств, как ловкость, быстрота реакции, и помогает ориентировке в пространстве, согласованности действий, тренирует вестибулярный аппарат, оказывает влияние на формирование нравственно – волевых качеств (выдержки, настойчивости).</w:t>
            </w:r>
            <w:r w:rsidRPr="00D040C0"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  <w:lang w:eastAsia="ru-RU"/>
              </w:rPr>
              <w:br/>
              <w:t>Бильбоке понравится не только детям, но и взрослым. Для развития ручной умелости и точных движений руки играйте вместе!</w:t>
            </w:r>
          </w:p>
        </w:tc>
      </w:tr>
    </w:tbl>
    <w:p w:rsidR="00D040C0" w:rsidRDefault="00D040C0" w:rsidP="00D040C0">
      <w:pPr>
        <w:spacing w:line="360" w:lineRule="auto"/>
        <w:ind w:right="-314"/>
      </w:pPr>
    </w:p>
    <w:sectPr w:rsidR="00D040C0" w:rsidSect="00D040C0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040C0"/>
    <w:rsid w:val="000B1EEB"/>
    <w:rsid w:val="00131AA1"/>
    <w:rsid w:val="004E0A4E"/>
    <w:rsid w:val="00624DB5"/>
    <w:rsid w:val="00BA17AB"/>
    <w:rsid w:val="00D040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A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31AA1"/>
    <w:rPr>
      <w:b/>
      <w:bCs/>
    </w:rPr>
  </w:style>
  <w:style w:type="character" w:styleId="a4">
    <w:name w:val="Hyperlink"/>
    <w:basedOn w:val="a0"/>
    <w:uiPriority w:val="99"/>
    <w:semiHidden/>
    <w:unhideWhenUsed/>
    <w:rsid w:val="00D040C0"/>
    <w:rPr>
      <w:color w:val="0000FF"/>
      <w:u w:val="single"/>
    </w:rPr>
  </w:style>
  <w:style w:type="character" w:customStyle="1" w:styleId="small">
    <w:name w:val="small"/>
    <w:basedOn w:val="a0"/>
    <w:rsid w:val="00D040C0"/>
  </w:style>
  <w:style w:type="paragraph" w:styleId="a5">
    <w:name w:val="Normal (Web)"/>
    <w:basedOn w:val="a"/>
    <w:uiPriority w:val="99"/>
    <w:unhideWhenUsed/>
    <w:rsid w:val="00D0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040C0"/>
  </w:style>
  <w:style w:type="paragraph" w:styleId="a6">
    <w:name w:val="Balloon Text"/>
    <w:basedOn w:val="a"/>
    <w:link w:val="a7"/>
    <w:uiPriority w:val="99"/>
    <w:semiHidden/>
    <w:unhideWhenUsed/>
    <w:rsid w:val="00D04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040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74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xn--d1aifbdmeb2gxb.xn--p1ai/sport-trenirovki/6293-bilboke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83CC49-86E5-496A-8C12-56EA7A2CF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243</Words>
  <Characters>1390</Characters>
  <Application>Microsoft Office Word</Application>
  <DocSecurity>0</DocSecurity>
  <Lines>11</Lines>
  <Paragraphs>3</Paragraphs>
  <ScaleCrop>false</ScaleCrop>
  <Company>dom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2017-08-19T07:12:00Z</dcterms:created>
  <dcterms:modified xsi:type="dcterms:W3CDTF">2025-04-25T05:31:00Z</dcterms:modified>
</cp:coreProperties>
</file>